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rPr>
        <w:t>目  录</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（此处插入目录。科技报告应有目录，目录一般列至正文的第二层级或第三层级的章节。电子版科技报告的目录应自动生成。）</w:t>
      </w:r>
    </w:p>
    <w:p>
      <w:pPr>
        <w:spacing w:line="360" w:lineRule="auto"/>
        <w:rPr>
          <w:sz w:val="24"/>
        </w:rPr>
      </w:pPr>
    </w:p>
    <w:p>
      <w:pPr>
        <w:rPr>
          <w:rFonts w:ascii="仿宋" w:hAnsi="仿宋" w:eastAsia="仿宋"/>
          <w:sz w:val="32"/>
          <w:szCs w:val="32"/>
        </w:rPr>
      </w:pPr>
    </w:p>
    <w:p>
      <w:pPr>
        <w:rPr>
          <w:rFonts w:ascii="仿宋" w:hAnsi="仿宋" w:eastAsia="仿宋"/>
          <w:sz w:val="32"/>
          <w:szCs w:val="32"/>
        </w:rPr>
        <w:sectPr>
          <w:headerReference r:id="rId3" w:type="default"/>
          <w:footerReference r:id="rId4" w:type="default"/>
          <w:footerReference r:id="rId5" w:type="even"/>
          <w:pgSz w:w="11906" w:h="16838"/>
          <w:pgMar w:top="1440" w:right="1800" w:bottom="1440" w:left="1800" w:header="851" w:footer="992" w:gutter="0"/>
          <w:pgNumType w:fmt="upperRoman" w:start="1"/>
          <w:cols w:space="425" w:num="1"/>
          <w:docGrid w:type="lines" w:linePitch="312" w:charSpace="0"/>
        </w:sectPr>
      </w:pPr>
    </w:p>
    <w:p>
      <w:pPr>
        <w:spacing w:after="0" w:line="360" w:lineRule="auto"/>
        <w:ind w:firstLine="420" w:firstLineChars="200"/>
        <w:outlineLvl w:val="0"/>
        <w:rPr>
          <w:rFonts w:ascii="黑体" w:hAnsi="黑体" w:eastAsia="黑体"/>
          <w:sz w:val="21"/>
          <w:szCs w:val="21"/>
        </w:rPr>
      </w:pPr>
      <w:bookmarkStart w:id="0" w:name="_GoBack"/>
      <w:bookmarkEnd w:id="0"/>
      <w:r>
        <w:rPr>
          <w:rFonts w:hint="eastAsia" w:ascii="黑体" w:hAnsi="黑体" w:eastAsia="黑体"/>
          <w:sz w:val="21"/>
          <w:szCs w:val="21"/>
        </w:rPr>
        <w:t>引言部分</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包括报告主题、目的、范畴、脉络结构。在引言中，对主体的陈述应明确所涉及的学科领域及相关术语的定义。还可以涉及开展主体研究的理论基础、历史背景及其意义等信息。对目的的陈述，主要是阐明开展研究的原因；对范畴的陈述，主要是明确报告的研究范围。</w:t>
      </w:r>
    </w:p>
    <w:p>
      <w:pPr>
        <w:spacing w:after="0" w:line="360" w:lineRule="auto"/>
        <w:ind w:firstLine="420" w:firstLineChars="200"/>
        <w:rPr>
          <w:rFonts w:asciiTheme="minorEastAsia" w:hAnsiTheme="minorEastAsia" w:eastAsiaTheme="minorEastAsia"/>
          <w:sz w:val="21"/>
          <w:szCs w:val="21"/>
        </w:rPr>
      </w:pPr>
    </w:p>
    <w:p>
      <w:pPr>
        <w:spacing w:after="0" w:line="360" w:lineRule="auto"/>
        <w:ind w:firstLine="420" w:firstLineChars="200"/>
        <w:rPr>
          <w:rFonts w:ascii="黑体" w:hAnsi="黑体" w:eastAsia="黑体"/>
          <w:sz w:val="21"/>
          <w:szCs w:val="21"/>
        </w:rPr>
      </w:pPr>
      <w:r>
        <w:rPr>
          <w:rFonts w:hint="eastAsia" w:ascii="黑体" w:hAnsi="黑体" w:eastAsia="黑体"/>
          <w:sz w:val="21"/>
          <w:szCs w:val="21"/>
        </w:rPr>
        <w:t>主体部分</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可描述研究/分析工作所使用的方法、假设和程序，便于读者在不查阅其他文献的情况下对报告提及的研究结果进行评价。对方法、假设和程序的描述应能够为专业读者重复研究过程提供足够的信息。</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可归纳总结研究成果、分析结论以及其可靠性和意义，可以利用数据进行突显或证实。不影响理解研究成果、分析结论的辅助细节信息一般不出现在讨论部分，而是置于附录中。</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主体部分可分为多章，自拟章节标题，不应以“正文”、“主体部分”作为标题。</w:t>
      </w:r>
    </w:p>
    <w:p>
      <w:pPr>
        <w:spacing w:after="0" w:line="360" w:lineRule="auto"/>
        <w:ind w:firstLine="420" w:firstLineChars="200"/>
        <w:rPr>
          <w:rFonts w:asciiTheme="minorEastAsia" w:hAnsiTheme="minorEastAsia" w:eastAsiaTheme="minorEastAsia"/>
          <w:sz w:val="21"/>
          <w:szCs w:val="21"/>
        </w:rPr>
      </w:pPr>
    </w:p>
    <w:p>
      <w:pPr>
        <w:spacing w:after="0" w:line="360" w:lineRule="auto"/>
        <w:ind w:firstLine="420" w:firstLineChars="200"/>
        <w:rPr>
          <w:rFonts w:ascii="黑体" w:hAnsi="黑体" w:eastAsia="黑体"/>
          <w:sz w:val="21"/>
          <w:szCs w:val="21"/>
        </w:rPr>
      </w:pPr>
      <w:r>
        <w:rPr>
          <w:rFonts w:hint="eastAsia" w:ascii="黑体" w:hAnsi="黑体" w:eastAsia="黑体"/>
          <w:sz w:val="21"/>
          <w:szCs w:val="21"/>
        </w:rPr>
        <w:t>结论部分</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结论用来解释讨论中证实的发现及其意义和影响，侧重于基于研究成果/分析结论的评价，应概括作者观点，其编写应达到可以独立阅读的程度。建议是根据研究成果/分析结论提出行动建议。</w:t>
      </w:r>
    </w:p>
    <w:p>
      <w:pPr>
        <w:spacing w:after="0" w:line="360" w:lineRule="auto"/>
        <w:ind w:firstLine="420" w:firstLineChars="200"/>
        <w:rPr>
          <w:rFonts w:asciiTheme="minorEastAsia" w:hAnsiTheme="minorEastAsia" w:eastAsiaTheme="minorEastAsia"/>
          <w:sz w:val="21"/>
          <w:szCs w:val="21"/>
        </w:rPr>
      </w:pPr>
    </w:p>
    <w:p>
      <w:pPr>
        <w:spacing w:after="0" w:line="360" w:lineRule="auto"/>
        <w:ind w:firstLine="420" w:firstLineChars="200"/>
        <w:rPr>
          <w:rFonts w:asciiTheme="minorEastAsia" w:hAnsiTheme="minorEastAsia" w:eastAsiaTheme="minorEastAsia"/>
          <w:sz w:val="21"/>
          <w:szCs w:val="21"/>
        </w:rPr>
      </w:pPr>
    </w:p>
    <w:p>
      <w:pPr>
        <w:spacing w:after="0" w:line="360" w:lineRule="auto"/>
        <w:ind w:firstLine="420" w:firstLineChars="200"/>
        <w:rPr>
          <w:rFonts w:asciiTheme="minorEastAsia" w:hAnsiTheme="minorEastAsia" w:eastAsiaTheme="minorEastAsia"/>
          <w:sz w:val="21"/>
          <w:szCs w:val="21"/>
        </w:rPr>
      </w:pPr>
    </w:p>
    <w:p>
      <w:pPr>
        <w:rPr>
          <w:rFonts w:ascii="仿宋" w:hAnsi="仿宋" w:eastAsia="仿宋"/>
          <w:sz w:val="32"/>
          <w:szCs w:val="32"/>
        </w:rPr>
        <w:sectPr>
          <w:pgSz w:w="11906" w:h="16838"/>
          <w:pgMar w:top="1440" w:right="1800" w:bottom="1440" w:left="1800" w:header="851" w:footer="992" w:gutter="0"/>
          <w:pgNumType w:start="1"/>
          <w:cols w:space="425" w:num="1"/>
          <w:docGrid w:type="lines" w:linePitch="312" w:charSpace="0"/>
        </w:sectPr>
      </w:pPr>
    </w:p>
    <w:p>
      <w:pPr>
        <w:spacing w:after="0" w:line="360" w:lineRule="auto"/>
        <w:jc w:val="center"/>
        <w:rPr>
          <w:rFonts w:ascii="黑体" w:hAnsi="黑体" w:eastAsia="黑体"/>
          <w:sz w:val="21"/>
          <w:szCs w:val="21"/>
        </w:rPr>
      </w:pPr>
      <w:r>
        <w:rPr>
          <w:rFonts w:hint="eastAsia" w:ascii="黑体" w:hAnsi="黑体" w:eastAsia="黑体"/>
          <w:sz w:val="21"/>
          <w:szCs w:val="21"/>
        </w:rPr>
        <w:t>参考文献</w:t>
      </w:r>
    </w:p>
    <w:p>
      <w:pPr>
        <w:spacing w:after="0" w:line="360" w:lineRule="auto"/>
        <w:rPr>
          <w:rFonts w:asciiTheme="minorEastAsia" w:hAnsiTheme="minorEastAsia" w:eastAsiaTheme="minorEastAsia"/>
          <w:b/>
          <w:sz w:val="21"/>
          <w:szCs w:val="21"/>
        </w:rPr>
      </w:pPr>
    </w:p>
    <w:p>
      <w:pPr>
        <w:spacing w:after="0" w:line="360" w:lineRule="auto"/>
        <w:rPr>
          <w:rFonts w:asciiTheme="minorEastAsia" w:hAnsiTheme="minorEastAsia" w:eastAsiaTheme="minorEastAsia"/>
          <w:sz w:val="21"/>
          <w:szCs w:val="21"/>
        </w:rPr>
      </w:pPr>
    </w:p>
    <w:p>
      <w:pPr>
        <w:spacing w:after="0" w:line="360" w:lineRule="auto"/>
        <w:rPr>
          <w:rFonts w:asciiTheme="minorEastAsia" w:hAnsiTheme="minorEastAsia" w:eastAsiaTheme="minorEastAsia"/>
          <w:sz w:val="21"/>
          <w:szCs w:val="21"/>
        </w:rPr>
      </w:pPr>
    </w:p>
    <w:p>
      <w:pPr>
        <w:spacing w:after="0" w:line="360" w:lineRule="auto"/>
        <w:rPr>
          <w:rFonts w:asciiTheme="minorEastAsia" w:hAnsiTheme="minorEastAsia" w:eastAsiaTheme="minorEastAsia"/>
          <w:sz w:val="21"/>
          <w:szCs w:val="21"/>
        </w:rPr>
      </w:pPr>
    </w:p>
    <w:p>
      <w:pPr>
        <w:spacing w:after="0" w:line="360" w:lineRule="auto"/>
        <w:rPr>
          <w:rFonts w:asciiTheme="minorEastAsia" w:hAnsiTheme="minorEastAsia" w:eastAsiaTheme="minorEastAsia"/>
          <w:sz w:val="21"/>
          <w:szCs w:val="21"/>
        </w:rPr>
      </w:pPr>
    </w:p>
    <w:p>
      <w:pPr>
        <w:spacing w:after="0" w:line="360" w:lineRule="auto"/>
        <w:rPr>
          <w:rFonts w:asciiTheme="minorEastAsia" w:hAnsiTheme="minorEastAsia" w:eastAsiaTheme="minorEastAsia"/>
          <w:sz w:val="21"/>
          <w:szCs w:val="21"/>
        </w:rPr>
      </w:pPr>
    </w:p>
    <w:p>
      <w:pPr>
        <w:spacing w:after="0" w:line="360" w:lineRule="auto"/>
        <w:rPr>
          <w:rFonts w:asciiTheme="minorEastAsia" w:hAnsiTheme="minorEastAsia" w:eastAsiaTheme="minorEastAsia"/>
          <w:sz w:val="21"/>
          <w:szCs w:val="21"/>
        </w:rPr>
      </w:pPr>
    </w:p>
    <w:p>
      <w:pPr>
        <w:spacing w:after="0" w:line="360" w:lineRule="auto"/>
        <w:rPr>
          <w:rFonts w:asciiTheme="minorEastAsia" w:hAnsiTheme="minorEastAsia" w:eastAsiaTheme="minorEastAsia"/>
          <w:sz w:val="21"/>
          <w:szCs w:val="21"/>
        </w:rPr>
        <w:sectPr>
          <w:pgSz w:w="11906" w:h="16838"/>
          <w:pgMar w:top="1440" w:right="1800" w:bottom="1440" w:left="1800" w:header="851" w:footer="992" w:gutter="0"/>
          <w:cols w:space="425" w:num="1"/>
          <w:docGrid w:type="lines" w:linePitch="312" w:charSpace="0"/>
        </w:sectPr>
      </w:pPr>
    </w:p>
    <w:p>
      <w:pPr>
        <w:spacing w:after="0" w:line="360" w:lineRule="auto"/>
        <w:jc w:val="center"/>
        <w:rPr>
          <w:rFonts w:ascii="黑体" w:hAnsi="黑体" w:eastAsia="黑体"/>
          <w:sz w:val="21"/>
          <w:szCs w:val="21"/>
        </w:rPr>
      </w:pPr>
      <w:r>
        <w:rPr>
          <w:rFonts w:hint="eastAsia" w:ascii="黑体" w:hAnsi="黑体" w:eastAsia="黑体"/>
          <w:sz w:val="21"/>
          <w:szCs w:val="21"/>
        </w:rPr>
        <w:t>附  录</w:t>
      </w:r>
    </w:p>
    <w:p>
      <w:pPr>
        <w:spacing w:after="0" w:line="360" w:lineRule="auto"/>
        <w:rPr>
          <w:rFonts w:asciiTheme="minorEastAsia" w:hAnsiTheme="minorEastAsia" w:eastAsiaTheme="minorEastAsia"/>
          <w:b/>
          <w:sz w:val="21"/>
          <w:szCs w:val="21"/>
        </w:rPr>
      </w:pPr>
    </w:p>
    <w:p>
      <w:pPr>
        <w:spacing w:after="0" w:line="360" w:lineRule="auto"/>
        <w:rPr>
          <w:rFonts w:asciiTheme="minorEastAsia" w:hAnsiTheme="minorEastAsia" w:eastAsiaTheme="minorEastAsia"/>
          <w:sz w:val="21"/>
          <w:szCs w:val="21"/>
        </w:rPr>
      </w:pPr>
    </w:p>
    <w:p>
      <w:pPr>
        <w:spacing w:after="0" w:line="360" w:lineRule="auto"/>
        <w:rPr>
          <w:rFonts w:asciiTheme="minorEastAsia" w:hAnsiTheme="minorEastAsia" w:eastAsiaTheme="minorEastAsia"/>
          <w:sz w:val="21"/>
          <w:szCs w:val="21"/>
        </w:rPr>
        <w:sectPr>
          <w:pgSz w:w="11906" w:h="16838"/>
          <w:pgMar w:top="1440" w:right="1800" w:bottom="1440" w:left="1800" w:header="851" w:footer="992" w:gutter="0"/>
          <w:cols w:space="425" w:num="1"/>
          <w:docGrid w:type="lines" w:linePitch="312" w:charSpace="0"/>
        </w:sectPr>
      </w:pPr>
    </w:p>
    <w:p>
      <w:pPr>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1</w:t>
    </w:r>
    <w:r>
      <w:rPr>
        <w:rStyle w:val="11"/>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021822"/>
    <w:rsid w:val="000515AD"/>
    <w:rsid w:val="00065084"/>
    <w:rsid w:val="000A3B97"/>
    <w:rsid w:val="00145B93"/>
    <w:rsid w:val="001742AA"/>
    <w:rsid w:val="0018507B"/>
    <w:rsid w:val="001A4056"/>
    <w:rsid w:val="001A6130"/>
    <w:rsid w:val="001A748A"/>
    <w:rsid w:val="001C3655"/>
    <w:rsid w:val="001C37B6"/>
    <w:rsid w:val="001D3C25"/>
    <w:rsid w:val="00202BE2"/>
    <w:rsid w:val="002141BD"/>
    <w:rsid w:val="00243A55"/>
    <w:rsid w:val="00261A1E"/>
    <w:rsid w:val="00271769"/>
    <w:rsid w:val="00271D06"/>
    <w:rsid w:val="00295A7E"/>
    <w:rsid w:val="002D4960"/>
    <w:rsid w:val="002E381B"/>
    <w:rsid w:val="0030391F"/>
    <w:rsid w:val="00323B43"/>
    <w:rsid w:val="00350D8E"/>
    <w:rsid w:val="003B49B9"/>
    <w:rsid w:val="003B77F3"/>
    <w:rsid w:val="003C6078"/>
    <w:rsid w:val="003D37D8"/>
    <w:rsid w:val="003E429B"/>
    <w:rsid w:val="004068ED"/>
    <w:rsid w:val="00426133"/>
    <w:rsid w:val="004358AB"/>
    <w:rsid w:val="00483BCD"/>
    <w:rsid w:val="004C1BED"/>
    <w:rsid w:val="00503D01"/>
    <w:rsid w:val="0052794D"/>
    <w:rsid w:val="00546F41"/>
    <w:rsid w:val="005877CD"/>
    <w:rsid w:val="005B6240"/>
    <w:rsid w:val="005C66F4"/>
    <w:rsid w:val="005E72BA"/>
    <w:rsid w:val="00612514"/>
    <w:rsid w:val="00687BC1"/>
    <w:rsid w:val="006A192E"/>
    <w:rsid w:val="006A27E2"/>
    <w:rsid w:val="006A5D61"/>
    <w:rsid w:val="0075228C"/>
    <w:rsid w:val="00764EBB"/>
    <w:rsid w:val="007932BC"/>
    <w:rsid w:val="007C3CE4"/>
    <w:rsid w:val="007D7592"/>
    <w:rsid w:val="007F480C"/>
    <w:rsid w:val="0083683D"/>
    <w:rsid w:val="00842648"/>
    <w:rsid w:val="008863E5"/>
    <w:rsid w:val="008B7726"/>
    <w:rsid w:val="008F3BC3"/>
    <w:rsid w:val="0090652B"/>
    <w:rsid w:val="00920229"/>
    <w:rsid w:val="00923682"/>
    <w:rsid w:val="00941D05"/>
    <w:rsid w:val="009804B3"/>
    <w:rsid w:val="009B4DC7"/>
    <w:rsid w:val="009B77F4"/>
    <w:rsid w:val="00A432D6"/>
    <w:rsid w:val="00A64764"/>
    <w:rsid w:val="00A924B4"/>
    <w:rsid w:val="00AA5FFD"/>
    <w:rsid w:val="00AD6F34"/>
    <w:rsid w:val="00B878DF"/>
    <w:rsid w:val="00BA72B4"/>
    <w:rsid w:val="00BC2586"/>
    <w:rsid w:val="00BD5108"/>
    <w:rsid w:val="00C544E7"/>
    <w:rsid w:val="00C66388"/>
    <w:rsid w:val="00C75609"/>
    <w:rsid w:val="00CB0699"/>
    <w:rsid w:val="00CE4DE9"/>
    <w:rsid w:val="00D31A14"/>
    <w:rsid w:val="00D31D50"/>
    <w:rsid w:val="00E00B63"/>
    <w:rsid w:val="00E144F1"/>
    <w:rsid w:val="00E40D86"/>
    <w:rsid w:val="00E43FE8"/>
    <w:rsid w:val="00E6622B"/>
    <w:rsid w:val="00E73890"/>
    <w:rsid w:val="00EB6452"/>
    <w:rsid w:val="00F30682"/>
    <w:rsid w:val="00F3203E"/>
    <w:rsid w:val="00F45F45"/>
    <w:rsid w:val="00F510A5"/>
    <w:rsid w:val="00F76BF5"/>
    <w:rsid w:val="00F96036"/>
    <w:rsid w:val="00FB5B8D"/>
    <w:rsid w:val="00FC50F1"/>
    <w:rsid w:val="00FD5EA0"/>
    <w:rsid w:val="557F0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0" w:semiHidden="0" w:name="Hyperlink"/>
    <w:lsdException w:uiPriority="99" w:name="FollowedHyperlink"/>
    <w:lsdException w:qFormat="1" w:unhideWhenUsed="0" w:uiPriority="0" w:semiHidden="0" w:name="Strong"/>
    <w:lsdException w:qFormat="1" w:unhideWhenUsed="0" w:uiPriority="20" w:semiHidden="0" w:name="Emphasis"/>
    <w:lsdException w:uiPriority="0"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6"/>
    <w:semiHidden/>
    <w:unhideWhenUsed/>
    <w:uiPriority w:val="0"/>
    <w:rPr>
      <w:rFonts w:ascii="宋体" w:eastAsia="宋体"/>
      <w:sz w:val="18"/>
      <w:szCs w:val="18"/>
    </w:rPr>
  </w:style>
  <w:style w:type="paragraph" w:styleId="3">
    <w:name w:val="Balloon Text"/>
    <w:basedOn w:val="1"/>
    <w:link w:val="17"/>
    <w:unhideWhenUsed/>
    <w:uiPriority w:val="0"/>
    <w:pPr>
      <w:spacing w:after="0"/>
    </w:pPr>
    <w:rPr>
      <w:sz w:val="18"/>
      <w:szCs w:val="18"/>
    </w:rPr>
  </w:style>
  <w:style w:type="paragraph" w:styleId="4">
    <w:name w:val="footer"/>
    <w:basedOn w:val="1"/>
    <w:link w:val="14"/>
    <w:unhideWhenUsed/>
    <w:uiPriority w:val="0"/>
    <w:pPr>
      <w:tabs>
        <w:tab w:val="center" w:pos="4153"/>
        <w:tab w:val="right" w:pos="8306"/>
      </w:tabs>
    </w:pPr>
    <w:rPr>
      <w:sz w:val="18"/>
      <w:szCs w:val="18"/>
    </w:rPr>
  </w:style>
  <w:style w:type="paragraph" w:styleId="5">
    <w:name w:val="header"/>
    <w:basedOn w:val="1"/>
    <w:link w:val="13"/>
    <w:unhideWhenUsed/>
    <w:uiPriority w:val="0"/>
    <w:pPr>
      <w:pBdr>
        <w:bottom w:val="single" w:color="auto" w:sz="6" w:space="1"/>
      </w:pBdr>
      <w:tabs>
        <w:tab w:val="center" w:pos="4153"/>
        <w:tab w:val="right" w:pos="8306"/>
      </w:tabs>
      <w:jc w:val="center"/>
    </w:pPr>
    <w:rPr>
      <w:sz w:val="18"/>
      <w:szCs w:val="18"/>
    </w:rPr>
  </w:style>
  <w:style w:type="paragraph" w:styleId="6">
    <w:name w:val="Normal (Web)"/>
    <w:basedOn w:val="1"/>
    <w:unhideWhenUsed/>
    <w:uiPriority w:val="0"/>
    <w:pPr>
      <w:adjustRightInd/>
      <w:snapToGrid/>
      <w:spacing w:before="100" w:beforeAutospacing="1" w:after="100" w:afterAutospacing="1"/>
    </w:pPr>
    <w:rPr>
      <w:rFonts w:ascii="宋体" w:hAnsi="宋体" w:eastAsia="宋体" w:cs="宋体"/>
      <w:sz w:val="24"/>
      <w:szCs w:val="24"/>
    </w:rPr>
  </w:style>
  <w:style w:type="table" w:styleId="8">
    <w:name w:val="Table Grid"/>
    <w:basedOn w:val="7"/>
    <w:uiPriority w:val="59"/>
    <w:pPr>
      <w:widowControl w:val="0"/>
      <w:spacing w:after="0" w:line="240" w:lineRule="auto"/>
      <w:jc w:val="both"/>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character" w:styleId="11">
    <w:name w:val="page number"/>
    <w:basedOn w:val="9"/>
    <w:uiPriority w:val="0"/>
  </w:style>
  <w:style w:type="character" w:styleId="12">
    <w:name w:val="Hyperlink"/>
    <w:basedOn w:val="9"/>
    <w:unhideWhenUsed/>
    <w:uiPriority w:val="0"/>
    <w:rPr>
      <w:color w:val="0000FF" w:themeColor="hyperlink"/>
      <w:u w:val="single"/>
    </w:rPr>
  </w:style>
  <w:style w:type="character" w:customStyle="1" w:styleId="13">
    <w:name w:val="页眉 Char"/>
    <w:basedOn w:val="9"/>
    <w:link w:val="5"/>
    <w:uiPriority w:val="0"/>
    <w:rPr>
      <w:rFonts w:ascii="Tahoma" w:hAnsi="Tahoma"/>
      <w:sz w:val="18"/>
      <w:szCs w:val="18"/>
    </w:rPr>
  </w:style>
  <w:style w:type="character" w:customStyle="1" w:styleId="14">
    <w:name w:val="页脚 Char"/>
    <w:basedOn w:val="9"/>
    <w:link w:val="4"/>
    <w:qFormat/>
    <w:uiPriority w:val="0"/>
    <w:rPr>
      <w:rFonts w:ascii="Tahoma" w:hAnsi="Tahoma"/>
      <w:sz w:val="18"/>
      <w:szCs w:val="18"/>
    </w:rPr>
  </w:style>
  <w:style w:type="paragraph" w:styleId="15">
    <w:name w:val="List Paragraph"/>
    <w:basedOn w:val="1"/>
    <w:qFormat/>
    <w:uiPriority w:val="34"/>
    <w:pPr>
      <w:ind w:firstLine="420" w:firstLineChars="200"/>
    </w:pPr>
  </w:style>
  <w:style w:type="character" w:customStyle="1" w:styleId="16">
    <w:name w:val="文档结构图 Char"/>
    <w:basedOn w:val="9"/>
    <w:link w:val="2"/>
    <w:semiHidden/>
    <w:uiPriority w:val="0"/>
    <w:rPr>
      <w:rFonts w:ascii="宋体" w:hAnsi="Tahoma" w:eastAsia="宋体"/>
      <w:sz w:val="18"/>
      <w:szCs w:val="18"/>
    </w:rPr>
  </w:style>
  <w:style w:type="character" w:customStyle="1" w:styleId="17">
    <w:name w:val="批注框文本 Char"/>
    <w:basedOn w:val="9"/>
    <w:link w:val="3"/>
    <w:uiPriority w:val="0"/>
    <w:rPr>
      <w:rFonts w:ascii="Tahoma" w:hAnsi="Tahoma"/>
      <w:sz w:val="18"/>
      <w:szCs w:val="18"/>
    </w:rPr>
  </w:style>
  <w:style w:type="paragraph" w:customStyle="1" w:styleId="18">
    <w:name w:val="abc"/>
    <w:basedOn w:val="1"/>
    <w:uiPriority w:val="0"/>
    <w:pPr>
      <w:wordWrap w:val="0"/>
      <w:adjustRightInd/>
      <w:snapToGrid/>
      <w:spacing w:before="100" w:beforeAutospacing="1" w:after="100" w:afterAutospacing="1"/>
    </w:pPr>
    <w:rPr>
      <w:rFonts w:ascii="宋体" w:hAnsi="宋体" w:eastAsia="宋体" w:cs="宋体"/>
      <w:sz w:val="21"/>
      <w:szCs w:val="21"/>
    </w:rPr>
  </w:style>
  <w:style w:type="character" w:customStyle="1" w:styleId="19">
    <w:name w:val="style81"/>
    <w:basedOn w:val="9"/>
    <w:qFormat/>
    <w:uiPriority w:val="0"/>
    <w:rPr>
      <w:b/>
      <w:bCs/>
      <w:color w:val="000000"/>
      <w:sz w:val="24"/>
      <w:szCs w:val="24"/>
    </w:rPr>
  </w:style>
  <w:style w:type="character" w:customStyle="1" w:styleId="20">
    <w:name w:val="style111"/>
    <w:basedOn w:val="9"/>
    <w:uiPriority w:val="0"/>
    <w:rPr>
      <w:sz w:val="24"/>
      <w:szCs w:val="24"/>
    </w:rPr>
  </w:style>
  <w:style w:type="character" w:customStyle="1" w:styleId="21">
    <w:name w:val="style51"/>
    <w:basedOn w:val="9"/>
    <w:qFormat/>
    <w:uiPriority w:val="0"/>
    <w:rPr>
      <w:rFonts w:hint="eastAsia" w:ascii="宋体" w:hAnsi="宋体" w:eastAsia="宋体"/>
      <w:b/>
      <w:bCs/>
      <w:spacing w:val="30"/>
      <w:sz w:val="36"/>
      <w:szCs w:val="36"/>
    </w:rPr>
  </w:style>
  <w:style w:type="paragraph" w:customStyle="1" w:styleId="22">
    <w:name w:val="style10"/>
    <w:basedOn w:val="1"/>
    <w:qFormat/>
    <w:uiPriority w:val="0"/>
    <w:pPr>
      <w:adjustRightInd/>
      <w:snapToGrid/>
      <w:spacing w:before="100" w:beforeAutospacing="1" w:after="100" w:afterAutospacing="1"/>
    </w:pPr>
    <w:rPr>
      <w:rFonts w:ascii="宋体" w:hAnsi="宋体" w:eastAsia="宋体" w:cs="宋体"/>
      <w:sz w:val="27"/>
      <w:szCs w:val="27"/>
    </w:rPr>
  </w:style>
  <w:style w:type="character" w:customStyle="1" w:styleId="23">
    <w:name w:val="style41"/>
    <w:qFormat/>
    <w:uiPriority w:val="0"/>
    <w:rPr>
      <w:rFonts w:hint="eastAsia" w:ascii="黑体" w:hAnsi="黑体" w:eastAsia="黑体"/>
      <w:sz w:val="56"/>
      <w:szCs w:val="5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123</Words>
  <Characters>704</Characters>
  <Lines>5</Lines>
  <Paragraphs>1</Paragraphs>
  <TotalTime>105</TotalTime>
  <ScaleCrop>false</ScaleCrop>
  <LinksUpToDate>false</LinksUpToDate>
  <CharactersWithSpaces>826</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administrater</dc:creator>
  <cp:lastModifiedBy>寒秋</cp:lastModifiedBy>
  <dcterms:modified xsi:type="dcterms:W3CDTF">2020-12-03T02:36:10Z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