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40"/>
          <w:lang w:eastAsia="zh-CN"/>
        </w:rPr>
      </w:pPr>
      <w:r>
        <w:rPr>
          <w:rFonts w:hint="eastAsia"/>
          <w:b/>
          <w:bCs/>
          <w:sz w:val="36"/>
          <w:szCs w:val="40"/>
          <w:lang w:eastAsia="zh-CN"/>
        </w:rPr>
        <w:t>西昌学院科研经费预算调整申请</w:t>
      </w:r>
    </w:p>
    <w:p>
      <w:pPr>
        <w:jc w:val="center"/>
        <w:rPr>
          <w:rFonts w:hint="eastAsia"/>
          <w:b/>
          <w:bCs/>
          <w:sz w:val="36"/>
          <w:szCs w:val="40"/>
          <w:lang w:eastAsia="zh-CN"/>
        </w:rPr>
      </w:pPr>
    </w:p>
    <w:tbl>
      <w:tblPr>
        <w:tblStyle w:val="2"/>
        <w:tblW w:w="8955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2279"/>
        <w:gridCol w:w="1717"/>
        <w:gridCol w:w="308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研究期限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1" w:hRule="atLeast"/>
          <w:jc w:val="center"/>
        </w:trPr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调整事由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项目负责人（签字）：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年      月 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3" w:hRule="atLeast"/>
          <w:jc w:val="center"/>
        </w:trPr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3840" w:firstLineChars="16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ind w:firstLine="3840" w:firstLineChars="16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ind w:firstLine="3840" w:firstLineChars="16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ind w:firstLine="3840" w:firstLineChars="16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spacing w:line="360" w:lineRule="auto"/>
              <w:ind w:firstLine="3360" w:firstLineChars="14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负责人：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（公章）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 年      月 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7" w:hRule="atLeast"/>
          <w:jc w:val="center"/>
        </w:trPr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 技 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ind w:firstLine="3360" w:firstLineChars="14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spacing w:line="360" w:lineRule="auto"/>
              <w:ind w:firstLine="3360" w:firstLineChars="14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3360" w:firstLineChars="14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spacing w:line="360" w:lineRule="auto"/>
              <w:ind w:firstLine="3360" w:firstLineChars="14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负责人：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（公章）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年      月      日</w:t>
            </w:r>
          </w:p>
        </w:tc>
      </w:tr>
    </w:tbl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注：按照《西昌学院科研经费管理办法（修订）》要求，设备费不予调增</w:t>
      </w:r>
    </w:p>
    <w:p/>
    <w:p>
      <w:pPr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附件</w:t>
      </w:r>
      <w:r>
        <w:rPr>
          <w:rFonts w:hint="eastAsia"/>
          <w:b/>
          <w:bCs/>
          <w:sz w:val="24"/>
          <w:szCs w:val="28"/>
          <w:lang w:val="en-US" w:eastAsia="zh-CN"/>
        </w:rPr>
        <w:t>1：</w:t>
      </w:r>
    </w:p>
    <w:p>
      <w:pPr>
        <w:rPr>
          <w:rFonts w:hint="default"/>
          <w:b/>
          <w:bCs/>
          <w:sz w:val="24"/>
          <w:szCs w:val="28"/>
          <w:lang w:val="en-US" w:eastAsia="zh-CN"/>
        </w:rPr>
      </w:pPr>
    </w:p>
    <w:tbl>
      <w:tblPr>
        <w:tblStyle w:val="2"/>
        <w:tblW w:w="9648" w:type="dxa"/>
        <w:jc w:val="center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612"/>
        <w:gridCol w:w="3031"/>
        <w:gridCol w:w="1524"/>
        <w:gridCol w:w="1543"/>
        <w:gridCol w:w="2938"/>
      </w:tblGrid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366" w:hRule="atLeast"/>
          <w:jc w:val="center"/>
        </w:trPr>
        <w:tc>
          <w:tcPr>
            <w:tcW w:w="964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Style w:val="4"/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4"/>
              </w:rPr>
              <w:t>经费预算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4"/>
                <w:lang w:eastAsia="zh-CN"/>
              </w:rPr>
              <w:t>调整对照表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/>
                <w:sz w:val="24"/>
                <w:szCs w:val="24"/>
              </w:rPr>
              <w:t>预算科目名称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t>预算数</w:t>
            </w: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br w:type="textWrapping"/>
            </w: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t>调整后预算</w:t>
            </w: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br w:type="textWrapping"/>
            </w:r>
            <w:r>
              <w:rPr>
                <w:rStyle w:val="4"/>
                <w:rFonts w:hint="eastAsia" w:ascii="宋体" w:hAnsi="宋体" w:eastAsia="宋体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Style w:val="4"/>
                <w:rFonts w:hint="eastAsia" w:ascii="宋体" w:hAnsi="宋体" w:eastAsiaTheme="minorEastAsia"/>
                <w:lang w:eastAsia="zh-CN"/>
              </w:rPr>
            </w:pPr>
            <w:r>
              <w:rPr>
                <w:rStyle w:val="4"/>
                <w:rFonts w:hint="eastAsia" w:ascii="宋体" w:hAnsi="宋体"/>
                <w:sz w:val="24"/>
                <w:szCs w:val="28"/>
                <w:lang w:eastAsia="zh-CN"/>
              </w:rPr>
              <w:t>调整原由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/>
                <w:sz w:val="24"/>
                <w:szCs w:val="24"/>
              </w:rPr>
              <w:t>一、经费支出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1、设备费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（1）购置设备费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（2）试制设备费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（3）设备改造与租赁费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2、材料费/*图书资料费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3、测试化验加工费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4、燃料动力费/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数据采集费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5、差旅/会议/国际合作与交流费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6、出版/文献/信息传播/知识产权事务费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7、劳务费（预算说明中需明确人数和金额）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8、专家咨询费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17" w:hRule="atLeast"/>
          <w:jc w:val="center"/>
        </w:trPr>
        <w:tc>
          <w:tcPr>
            <w:tcW w:w="6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</w:t>
            </w:r>
          </w:p>
        </w:tc>
        <w:tc>
          <w:tcPr>
            <w:tcW w:w="303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9、其他支出</w:t>
            </w:r>
          </w:p>
        </w:tc>
        <w:tc>
          <w:tcPr>
            <w:tcW w:w="152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A466F"/>
    <w:rsid w:val="18C51D57"/>
    <w:rsid w:val="373A466F"/>
    <w:rsid w:val="49D6780D"/>
    <w:rsid w:val="4C23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2020-12-03T08:19:00Z</dcterms:created>
  <dc:creator>寒秋</dc:creator>
  <cp:lastModifiedBy>寒秋</cp:lastModifiedBy>
  <dcterms:modified xsi:type="dcterms:W3CDTF">2020-12-03T08:52:17Z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